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FB" w:rsidRDefault="009951F1">
      <w:r>
        <w:fldChar w:fldCharType="begin"/>
      </w:r>
      <w:r>
        <w:instrText xml:space="preserve"> HYPERLINK "https://soiro64.ru/prioritetnye-napravlenija/cnppn/" \t "_blank" </w:instrText>
      </w:r>
      <w:r>
        <w:fldChar w:fldCharType="separate"/>
      </w:r>
      <w:r>
        <w:rPr>
          <w:rStyle w:val="a3"/>
          <w:rFonts w:ascii="Arial" w:hAnsi="Arial" w:cs="Arial"/>
          <w:color w:val="00517C"/>
          <w:u w:val="none"/>
          <w:shd w:val="clear" w:color="auto" w:fill="F8FAFA"/>
        </w:rPr>
        <w:t>Центр непрерывного повышения профессионального мастерства педагогических работников (ЦНППМПР)</w:t>
      </w:r>
      <w:r>
        <w:fldChar w:fldCharType="end"/>
      </w:r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hyperlink r:id="rId4" w:tgtFrame="_blank" w:history="1">
        <w:r>
          <w:rPr>
            <w:rStyle w:val="a3"/>
            <w:rFonts w:ascii="Arial" w:hAnsi="Arial" w:cs="Arial"/>
            <w:b/>
            <w:bCs/>
            <w:i/>
            <w:iCs/>
            <w:color w:val="00517C"/>
          </w:rPr>
          <w:t>Марафон функциональной грамотности с участием ведущих мировых ученых и экспертов в сфере образования 06.12.2021г. - 10.12.2021г.</w:t>
        </w:r>
      </w:hyperlink>
      <w:r>
        <w:rPr>
          <w:rStyle w:val="a5"/>
          <w:rFonts w:ascii="Arial" w:hAnsi="Arial" w:cs="Arial"/>
          <w:b/>
          <w:bCs/>
          <w:color w:val="212529"/>
        </w:rPr>
        <w:t xml:space="preserve"> Основные темы просветительских мероприятий </w:t>
      </w:r>
      <w:proofErr w:type="spellStart"/>
      <w:r>
        <w:rPr>
          <w:rStyle w:val="a5"/>
          <w:rFonts w:ascii="Arial" w:hAnsi="Arial" w:cs="Arial"/>
          <w:b/>
          <w:bCs/>
          <w:color w:val="212529"/>
        </w:rPr>
        <w:t>онлайн-марафона</w:t>
      </w:r>
      <w:proofErr w:type="spellEnd"/>
      <w:r>
        <w:rPr>
          <w:rStyle w:val="a5"/>
          <w:rFonts w:ascii="Arial" w:hAnsi="Arial" w:cs="Arial"/>
          <w:b/>
          <w:bCs/>
          <w:color w:val="212529"/>
        </w:rPr>
        <w:t xml:space="preserve"> - ключевые навыки XXI века, вопросы их формирования и развития. Организаторы Марафона - Министерство просвещения Российской Федерации и Академия </w:t>
      </w:r>
      <w:proofErr w:type="spellStart"/>
      <w:r>
        <w:rPr>
          <w:rStyle w:val="a5"/>
          <w:rFonts w:ascii="Arial" w:hAnsi="Arial" w:cs="Arial"/>
          <w:b/>
          <w:bCs/>
          <w:color w:val="212529"/>
        </w:rPr>
        <w:t>Минпросвещения</w:t>
      </w:r>
      <w:proofErr w:type="spellEnd"/>
      <w:r>
        <w:rPr>
          <w:rStyle w:val="a5"/>
          <w:rFonts w:ascii="Arial" w:hAnsi="Arial" w:cs="Arial"/>
          <w:b/>
          <w:bCs/>
          <w:color w:val="212529"/>
        </w:rPr>
        <w:t xml:space="preserve"> России.</w:t>
      </w:r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hyperlink r:id="rId5" w:tgtFrame="_blank" w:history="1">
        <w:r>
          <w:rPr>
            <w:rStyle w:val="a6"/>
            <w:rFonts w:ascii="Arial" w:hAnsi="Arial" w:cs="Arial"/>
            <w:color w:val="00517C"/>
          </w:rPr>
          <w:t>Программа марафона</w:t>
        </w:r>
      </w:hyperlink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hyperlink r:id="rId6" w:tgtFrame="_blank" w:history="1">
        <w:r>
          <w:rPr>
            <w:rStyle w:val="a3"/>
            <w:rFonts w:ascii="Arial" w:hAnsi="Arial" w:cs="Arial"/>
            <w:color w:val="00517C"/>
          </w:rPr>
          <w:t>Компетенции 4К: формирование и оценка на уроках (PDF, 6.67 Мб.)</w:t>
        </w:r>
      </w:hyperlink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hyperlink r:id="rId7" w:tgtFrame="_blank" w:history="1">
        <w:r>
          <w:rPr>
            <w:rStyle w:val="a3"/>
            <w:rFonts w:ascii="Arial" w:hAnsi="Arial" w:cs="Arial"/>
            <w:color w:val="00517C"/>
          </w:rPr>
          <w:t>Сборник информационных и методических материалов для педагогов (PDF, 2.68 Мб.)</w:t>
        </w:r>
      </w:hyperlink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hyperlink r:id="rId8" w:tgtFrame="_blank" w:history="1">
        <w:r>
          <w:rPr>
            <w:rStyle w:val="a3"/>
            <w:rFonts w:ascii="Arial" w:hAnsi="Arial" w:cs="Arial"/>
            <w:color w:val="00517C"/>
          </w:rPr>
          <w:t>Уроки формирования функциональной грамотности (ФГОС ООО) (PDF, 3.88 Мб.)</w:t>
        </w:r>
      </w:hyperlink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Банк заданий по функциональной грамотности: </w:t>
      </w:r>
      <w:hyperlink r:id="rId9" w:tgtFrame="_blank" w:history="1">
        <w:r>
          <w:rPr>
            <w:rStyle w:val="a3"/>
            <w:rFonts w:ascii="Arial" w:hAnsi="Arial" w:cs="Arial"/>
            <w:color w:val="00517C"/>
            <w:shd w:val="clear" w:color="auto" w:fill="FFFFFF"/>
          </w:rPr>
          <w:t>http://skiv.instrao.ru/bank-zadaniy/chitatelskaya-gramotnost/</w:t>
        </w:r>
      </w:hyperlink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Читательская грамотность: </w:t>
      </w:r>
      <w:hyperlink r:id="rId10" w:tgtFrame="_blank" w:history="1">
        <w:r>
          <w:rPr>
            <w:rStyle w:val="a3"/>
            <w:rFonts w:ascii="Arial" w:hAnsi="Arial" w:cs="Arial"/>
            <w:color w:val="00517C"/>
          </w:rPr>
          <w:t>http://skiv.instrao.ru/bank-zadaniy/chitatelskaya-gramotnost/</w:t>
        </w:r>
      </w:hyperlink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Математическая грамотность: </w:t>
      </w:r>
      <w:hyperlink r:id="rId11" w:tgtFrame="_blank" w:history="1">
        <w:r>
          <w:rPr>
            <w:rStyle w:val="a3"/>
            <w:rFonts w:ascii="Arial" w:hAnsi="Arial" w:cs="Arial"/>
            <w:color w:val="00517C"/>
          </w:rPr>
          <w:t>http://skiv.instrao.ru/bank-zadaniy/matematicheskaya-gramotnost/</w:t>
        </w:r>
      </w:hyperlink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Естественнонаучная грамотность: </w:t>
      </w:r>
      <w:hyperlink r:id="rId12" w:tgtFrame="_blank" w:history="1">
        <w:r>
          <w:rPr>
            <w:rStyle w:val="a3"/>
            <w:rFonts w:ascii="Arial" w:hAnsi="Arial" w:cs="Arial"/>
            <w:color w:val="00517C"/>
          </w:rPr>
          <w:t>http://skiv.instrao.ru/bank-zadaniy/estestvennonauchnaya-gramotnost/</w:t>
        </w:r>
      </w:hyperlink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Глобальные компетенции: </w:t>
      </w:r>
      <w:hyperlink r:id="rId13" w:tgtFrame="_blank" w:history="1">
        <w:r>
          <w:rPr>
            <w:rStyle w:val="a3"/>
            <w:rFonts w:ascii="Arial" w:hAnsi="Arial" w:cs="Arial"/>
            <w:color w:val="00517C"/>
          </w:rPr>
          <w:t>http://skiv.instrao.ru/bank-zadaniy/globalnye-kompetentsii/</w:t>
        </w:r>
      </w:hyperlink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Финансовая грамотность: </w:t>
      </w:r>
      <w:hyperlink r:id="rId14" w:tgtFrame="_blank" w:history="1">
        <w:r>
          <w:rPr>
            <w:rStyle w:val="a3"/>
            <w:rFonts w:ascii="Arial" w:hAnsi="Arial" w:cs="Arial"/>
            <w:color w:val="00517C"/>
          </w:rPr>
          <w:t>http://skiv.instrao.ru/bank-zadaniy/finansovaya-gramotnost/</w:t>
        </w:r>
      </w:hyperlink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Он-лайн</w:t>
      </w:r>
      <w:proofErr w:type="spellEnd"/>
      <w:r>
        <w:rPr>
          <w:rFonts w:ascii="Arial" w:hAnsi="Arial" w:cs="Arial"/>
          <w:color w:val="212529"/>
        </w:rPr>
        <w:t xml:space="preserve"> уроки по финансовой грамотности </w:t>
      </w:r>
      <w:hyperlink r:id="rId15" w:history="1">
        <w:r>
          <w:rPr>
            <w:rStyle w:val="a3"/>
            <w:rFonts w:ascii="Arial" w:hAnsi="Arial" w:cs="Arial"/>
            <w:color w:val="00517C"/>
          </w:rPr>
          <w:t>https://www.dni-fg.ru/</w:t>
        </w:r>
      </w:hyperlink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Креативное</w:t>
      </w:r>
      <w:proofErr w:type="spellEnd"/>
      <w:r>
        <w:rPr>
          <w:rFonts w:ascii="Arial" w:hAnsi="Arial" w:cs="Arial"/>
          <w:color w:val="212529"/>
        </w:rPr>
        <w:t xml:space="preserve"> мышление: </w:t>
      </w:r>
      <w:hyperlink r:id="rId16" w:tgtFrame="_blank" w:history="1">
        <w:r>
          <w:rPr>
            <w:rStyle w:val="a3"/>
            <w:rFonts w:ascii="Arial" w:hAnsi="Arial" w:cs="Arial"/>
            <w:color w:val="00517C"/>
            <w:shd w:val="clear" w:color="auto" w:fill="FFFFFF"/>
          </w:rPr>
          <w:t>http://skiv.instrao.ru/bank-zadaniy/kreativnoe-myshlenie/</w:t>
        </w:r>
      </w:hyperlink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Открытые задания PISA:   </w:t>
      </w:r>
      <w:hyperlink r:id="rId17" w:tgtFrame="_blank" w:history="1">
        <w:r>
          <w:rPr>
            <w:rStyle w:val="a3"/>
            <w:rFonts w:ascii="Arial" w:hAnsi="Arial" w:cs="Arial"/>
            <w:color w:val="00517C"/>
          </w:rPr>
          <w:t>https://fioco.ru/примеры-задач-pisa</w:t>
        </w:r>
      </w:hyperlink>
      <w:r>
        <w:rPr>
          <w:rFonts w:ascii="Arial" w:hAnsi="Arial" w:cs="Arial"/>
          <w:color w:val="212529"/>
        </w:rPr>
        <w:t> </w:t>
      </w:r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Электронный банк заданий по ФГ</w:t>
      </w:r>
      <w:proofErr w:type="gramStart"/>
      <w:r>
        <w:rPr>
          <w:rFonts w:ascii="Arial" w:hAnsi="Arial" w:cs="Arial"/>
          <w:color w:val="212529"/>
        </w:rPr>
        <w:t> :</w:t>
      </w:r>
      <w:proofErr w:type="gramEnd"/>
      <w:r>
        <w:rPr>
          <w:rFonts w:ascii="Arial" w:hAnsi="Arial" w:cs="Arial"/>
          <w:color w:val="212529"/>
        </w:rPr>
        <w:t> </w:t>
      </w:r>
      <w:hyperlink r:id="rId18" w:tgtFrame="_blank" w:history="1">
        <w:r>
          <w:rPr>
            <w:rStyle w:val="a3"/>
            <w:rFonts w:ascii="Arial" w:hAnsi="Arial" w:cs="Arial"/>
            <w:color w:val="00517C"/>
          </w:rPr>
          <w:t>https://fg.resh.edu.ru/</w:t>
        </w:r>
      </w:hyperlink>
      <w:r>
        <w:rPr>
          <w:rFonts w:ascii="Arial" w:hAnsi="Arial" w:cs="Arial"/>
          <w:color w:val="212529"/>
        </w:rPr>
        <w:t>.</w:t>
      </w:r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ссылке: </w:t>
      </w:r>
      <w:hyperlink r:id="rId19" w:tgtFrame="_blank" w:history="1">
        <w:r>
          <w:rPr>
            <w:rStyle w:val="a3"/>
            <w:rFonts w:ascii="Arial" w:hAnsi="Arial" w:cs="Arial"/>
            <w:color w:val="00517C"/>
          </w:rPr>
          <w:t>https://resh.edu.ru/instruction</w:t>
        </w:r>
      </w:hyperlink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Открытый банк заданий для оценки естественнонаучной грамотности ФГБНУ ФИПИ:</w:t>
      </w:r>
      <w:hyperlink r:id="rId20" w:history="1">
        <w:r>
          <w:rPr>
            <w:rStyle w:val="a3"/>
            <w:rFonts w:ascii="Arial" w:hAnsi="Arial" w:cs="Arial"/>
            <w:color w:val="00517C"/>
          </w:rPr>
          <w:t>https://fipi.ru/otkrytyy-bank-zadaniy-dlya-otsenki-yestestvennonauchnoy-gramotnosti</w:t>
        </w:r>
      </w:hyperlink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Лаборатория функциональной грамотности:</w:t>
      </w:r>
      <w:hyperlink r:id="rId21" w:tgtFrame="_blank" w:history="1">
        <w:r>
          <w:rPr>
            <w:rStyle w:val="a3"/>
            <w:rFonts w:ascii="Arial" w:hAnsi="Arial" w:cs="Arial"/>
            <w:color w:val="00517C"/>
          </w:rPr>
          <w:t>https://rosuchebnik.ru/material/laboratoriya-funktsionalnoy-gramotnosti/</w:t>
        </w:r>
      </w:hyperlink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hyperlink r:id="rId22" w:tgtFrame="_blank" w:history="1">
        <w:proofErr w:type="spellStart"/>
        <w:proofErr w:type="gramStart"/>
        <w:r>
          <w:rPr>
            <w:rStyle w:val="a3"/>
            <w:rFonts w:ascii="Arial" w:hAnsi="Arial" w:cs="Arial"/>
            <w:color w:val="00517C"/>
          </w:rPr>
          <w:t>Вебинар</w:t>
        </w:r>
        <w:proofErr w:type="spellEnd"/>
        <w:r>
          <w:rPr>
            <w:rStyle w:val="a3"/>
            <w:rFonts w:ascii="Arial" w:hAnsi="Arial" w:cs="Arial"/>
            <w:color w:val="00517C"/>
          </w:rPr>
          <w:t xml:space="preserve"> Колесниковой Н.Б., главного редактора издательства «Просвещение»)</w:t>
        </w:r>
      </w:hyperlink>
      <w:proofErr w:type="gramEnd"/>
    </w:p>
    <w:p w:rsidR="009951F1" w:rsidRDefault="009951F1" w:rsidP="009951F1">
      <w:pPr>
        <w:pStyle w:val="a4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Электронный банк заданий для оценки функциональной грамотности (</w:t>
      </w:r>
      <w:hyperlink r:id="rId23" w:tgtFrame="_blank" w:history="1">
        <w:r>
          <w:rPr>
            <w:rStyle w:val="a3"/>
            <w:rFonts w:ascii="Arial" w:hAnsi="Arial" w:cs="Arial"/>
            <w:color w:val="00517C"/>
          </w:rPr>
          <w:t>платформа РЭШ</w:t>
        </w:r>
      </w:hyperlink>
      <w:r>
        <w:rPr>
          <w:rFonts w:ascii="Arial" w:hAnsi="Arial" w:cs="Arial"/>
          <w:color w:val="212529"/>
        </w:rPr>
        <w:t>)</w:t>
      </w:r>
    </w:p>
    <w:p w:rsidR="009951F1" w:rsidRDefault="009951F1"/>
    <w:sectPr w:rsidR="009951F1" w:rsidSect="0053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1F1"/>
    <w:rsid w:val="005321FB"/>
    <w:rsid w:val="0099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1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951F1"/>
    <w:rPr>
      <w:i/>
      <w:iCs/>
    </w:rPr>
  </w:style>
  <w:style w:type="character" w:styleId="a6">
    <w:name w:val="Strong"/>
    <w:basedOn w:val="a0"/>
    <w:uiPriority w:val="22"/>
    <w:qFormat/>
    <w:rsid w:val="00995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1.siteedu.ru/media/sub/1541/files/4-uroki-formirovaniya-funktsionalnoj-gramotnosti-fgos-ooo.pdf" TargetMode="External"/><Relationship Id="rId13" Type="http://schemas.openxmlformats.org/officeDocument/2006/relationships/hyperlink" Target="http://skiv.instrao.ru/bank-zadaniy/globalnye-kompetentsii/" TargetMode="External"/><Relationship Id="rId18" Type="http://schemas.openxmlformats.org/officeDocument/2006/relationships/hyperlink" Target="https://fg.resh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osuchebnik.ru/material/laboratoriya-funktsionalnoy-gramotnosti/" TargetMode="External"/><Relationship Id="rId7" Type="http://schemas.openxmlformats.org/officeDocument/2006/relationships/hyperlink" Target="https://school-1.siteedu.ru/media/sub/1541/files/2-sbornik-informatsionnyih-i-metodicheskih-materialov-dlya-pedagogov.pdf" TargetMode="External"/><Relationship Id="rId12" Type="http://schemas.openxmlformats.org/officeDocument/2006/relationships/hyperlink" Target="http://skiv.instrao.ru/bank-zadaniy/estestvennonauchnaya-gramotnost/" TargetMode="External"/><Relationship Id="rId17" Type="http://schemas.openxmlformats.org/officeDocument/2006/relationships/hyperlink" Target="https://fioco.ru/%D0%BF%D1%80%D0%B8%D0%BC%D0%B5%D1%80%D1%8B-%D0%B7%D0%B0%D0%B4%D0%B0%D1%87-pis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kiv.instrao.ru/bank-zadaniy/kreativnoe-myshlenie/" TargetMode="External"/><Relationship Id="rId20" Type="http://schemas.openxmlformats.org/officeDocument/2006/relationships/hyperlink" Target="https://fipi.ru/otkrytyy-bank-zadaniy-dlya-otsenki-yestestvennonauchnoy-gramotnosti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-1.siteedu.ru/media/sub/1541/files/1-kompetentsii-4k-formirovanie-i-otsenka-na-urokah.pdf" TargetMode="External"/><Relationship Id="rId11" Type="http://schemas.openxmlformats.org/officeDocument/2006/relationships/hyperlink" Target="http://skiv.instrao.ru/bank-zadaniy/matematicheskaya-gramotnost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port.apkpro.ru/uploads/share/%D0%9F%D1%80%D0%BE%D0%B3%D1%80%D0%B0%D0%BC%D0%BC%D0%B0%20%D0%BE%D0%BD%D0%BB%D0%B0%D0%B9%D0%BD-%D0%BC%D0%B0%D1%80%D0%B0%D1%84%D0%BE%D0%BD%D0%B0%20%C2%AB%D0%9C%D0%B0%D1%80%D0%B0%D1%84%D0%BE%D0%BD%20%D1%84%D1%83%D0%BD%D0%BA%D1%86%D0%B8%D0%BE%D0%BD%D0%B0%D0%BB%D1%8C%D0%BD%D0%BE%D0%B9%20%D0%B3%D1%80%D0%B0%D0%BC%D0%BE%D1%82%D0%BD%D0%BE%D1%81%D1%82%D0%B8%C2%BB%20(1).pdf" TargetMode="External"/><Relationship Id="rId15" Type="http://schemas.openxmlformats.org/officeDocument/2006/relationships/hyperlink" Target="https://www.dni-fg.ru/" TargetMode="External"/><Relationship Id="rId23" Type="http://schemas.openxmlformats.org/officeDocument/2006/relationships/hyperlink" Target="https://fg.resh.edu.ru/?redirectAfterLogin=%2FdiagnosticWorksOnline" TargetMode="External"/><Relationship Id="rId10" Type="http://schemas.openxmlformats.org/officeDocument/2006/relationships/hyperlink" Target="http://skiv.instrao.ru/bank-zadaniy/chitatelskaya-gramotnost/" TargetMode="External"/><Relationship Id="rId19" Type="http://schemas.openxmlformats.org/officeDocument/2006/relationships/hyperlink" Target="https://resh.edu.ru/instruction" TargetMode="External"/><Relationship Id="rId4" Type="http://schemas.openxmlformats.org/officeDocument/2006/relationships/hyperlink" Target="https://apkpro.ru/deyatelnostakademii/marafonfunktsionalnoygramotnosti/" TargetMode="External"/><Relationship Id="rId9" Type="http://schemas.openxmlformats.org/officeDocument/2006/relationships/hyperlink" Target="http://skiv.instrao.ru/bank-zadaniy/chitatelskaya-gramotnost/" TargetMode="External"/><Relationship Id="rId14" Type="http://schemas.openxmlformats.org/officeDocument/2006/relationships/hyperlink" Target="http://skiv.instrao.ru/bank-zadaniy/finansovaya-gramotnost/" TargetMode="External"/><Relationship Id="rId22" Type="http://schemas.openxmlformats.org/officeDocument/2006/relationships/hyperlink" Target="https://events.webinar.ru/8478259/4850616/record-new/4952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2022-11-27T13:07:00Z</dcterms:created>
  <dcterms:modified xsi:type="dcterms:W3CDTF">2022-11-27T13:08:00Z</dcterms:modified>
</cp:coreProperties>
</file>