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BC" w:rsidRPr="000D53E3" w:rsidRDefault="000247BC" w:rsidP="000247BC">
      <w:pPr>
        <w:rPr>
          <w:rFonts w:ascii="Times New Roman" w:hAnsi="Times New Roman" w:cs="Times New Roman"/>
          <w:b/>
          <w:sz w:val="28"/>
          <w:szCs w:val="28"/>
        </w:rPr>
      </w:pPr>
      <w:r w:rsidRPr="000D53E3">
        <w:rPr>
          <w:rFonts w:ascii="Times New Roman" w:hAnsi="Times New Roman" w:cs="Times New Roman"/>
          <w:b/>
          <w:sz w:val="28"/>
          <w:szCs w:val="28"/>
        </w:rPr>
        <w:t>Календарно- тематиче</w:t>
      </w:r>
      <w:r w:rsidR="00F31251">
        <w:rPr>
          <w:rFonts w:ascii="Times New Roman" w:hAnsi="Times New Roman" w:cs="Times New Roman"/>
          <w:b/>
          <w:sz w:val="28"/>
          <w:szCs w:val="28"/>
        </w:rPr>
        <w:t xml:space="preserve">ское планирование по истории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F5CEA">
        <w:rPr>
          <w:rFonts w:ascii="Times New Roman" w:hAnsi="Times New Roman" w:cs="Times New Roman"/>
          <w:b/>
          <w:sz w:val="28"/>
          <w:szCs w:val="28"/>
        </w:rPr>
        <w:t>класс. 68</w:t>
      </w:r>
      <w:r w:rsidRPr="000D53E3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  <w:r w:rsidR="005F5CEA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247BC" w:rsidRDefault="000247BC" w:rsidP="000247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9"/>
        <w:gridCol w:w="7597"/>
        <w:gridCol w:w="3115"/>
        <w:gridCol w:w="3115"/>
      </w:tblGrid>
      <w:tr w:rsidR="000247BC" w:rsidRPr="00FE65D2" w:rsidTr="0073766A">
        <w:trPr>
          <w:trHeight w:val="323"/>
        </w:trPr>
        <w:tc>
          <w:tcPr>
            <w:tcW w:w="999" w:type="dxa"/>
            <w:vMerge w:val="restart"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597" w:type="dxa"/>
            <w:vMerge w:val="restart"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0" w:type="dxa"/>
            <w:gridSpan w:val="2"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Дата занятия</w:t>
            </w:r>
          </w:p>
        </w:tc>
      </w:tr>
      <w:tr w:rsidR="000247BC" w:rsidRPr="00FE65D2" w:rsidTr="0073766A">
        <w:trPr>
          <w:trHeight w:val="322"/>
        </w:trPr>
        <w:tc>
          <w:tcPr>
            <w:tcW w:w="999" w:type="dxa"/>
            <w:vMerge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vMerge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115" w:type="dxa"/>
          </w:tcPr>
          <w:p w:rsidR="000247BC" w:rsidRPr="00FE65D2" w:rsidRDefault="000247BC" w:rsidP="00B0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и мир на рубеже</w:t>
            </w:r>
          </w:p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XVIII—XIX вв.</w:t>
            </w:r>
          </w:p>
        </w:tc>
        <w:tc>
          <w:tcPr>
            <w:tcW w:w="3115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I: начало правления.</w:t>
            </w:r>
          </w:p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М. М. Сперанского</w:t>
            </w:r>
          </w:p>
        </w:tc>
        <w:tc>
          <w:tcPr>
            <w:tcW w:w="3115" w:type="dxa"/>
          </w:tcPr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15.12.2023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</w:t>
            </w:r>
          </w:p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I</w:t>
            </w:r>
          </w:p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1801—1812 </w:t>
            </w:r>
            <w:proofErr w:type="spellStart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115" w:type="dxa"/>
          </w:tcPr>
          <w:p w:rsidR="0073766A" w:rsidRPr="00BB424F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18.12.2023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3115" w:type="dxa"/>
          </w:tcPr>
          <w:p w:rsidR="0073766A" w:rsidRPr="00BB424F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3115" w:type="dxa"/>
          </w:tcPr>
          <w:p w:rsidR="0073766A" w:rsidRPr="00BB424F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Заграничные походы русской армии. Внешняя политика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I в 1813—1825 гг.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 Александра I в 1815—1825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страны в первой четверти XIX в.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«Россия в первой четверти XIX в»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во внутренней политике Николая I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страны во второй четверти XIX века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66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26 .02.2024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и религиозная политика  Николая </w:t>
            </w:r>
            <w:proofErr w:type="spellStart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I.Этнокультурный</w:t>
            </w:r>
            <w:proofErr w:type="spellEnd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облик страны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Николая I. Кавказская война 1817-1864 гг.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 1853—1856 гг.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 1853—1856 гг.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 в первой половине XIX в.: наука и образование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 в первой половине XIX в.: художественная культура</w:t>
            </w:r>
          </w:p>
        </w:tc>
        <w:tc>
          <w:tcPr>
            <w:tcW w:w="3115" w:type="dxa"/>
          </w:tcPr>
          <w:p w:rsidR="0073766A" w:rsidRPr="00255B72" w:rsidRDefault="00706DE8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«Россия во второй четверти XIX в»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индустриализация и предпосылки реформ в России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73766A" w:rsidRPr="00255B7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II: начало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правления. Крестьянская реформа 1861гг.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3766A" w:rsidRPr="00255B7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гг.: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73766A" w:rsidRPr="00255B7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гг.: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3766A" w:rsidRPr="00255B7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страны в пореформенный период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Александре II и политика правительства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7" w:type="dxa"/>
          </w:tcPr>
          <w:p w:rsidR="0073766A" w:rsidRPr="00035405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</w:t>
            </w:r>
          </w:p>
          <w:p w:rsidR="0073766A" w:rsidRPr="00035405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Александре II и политика правительства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7" w:type="dxa"/>
          </w:tcPr>
          <w:p w:rsidR="0073766A" w:rsidRPr="00FE65D2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и религиозная политика  Александра </w:t>
            </w:r>
            <w:proofErr w:type="spellStart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II.Национальный</w:t>
            </w:r>
            <w:proofErr w:type="spellEnd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в России и в Европе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7" w:type="dxa"/>
          </w:tcPr>
          <w:p w:rsidR="0073766A" w:rsidRPr="00FE65D2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II. Русско-турецкая война 1877-1878 гг.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7" w:type="dxa"/>
          </w:tcPr>
          <w:p w:rsidR="0073766A" w:rsidRPr="00FE65D2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III: особенности внутренней политики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7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Перемены в экономике и социальном строе.</w:t>
            </w:r>
          </w:p>
          <w:p w:rsidR="0073766A" w:rsidRPr="00FE65D2" w:rsidRDefault="0073766A" w:rsidP="007376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5" w:type="dxa"/>
          </w:tcPr>
          <w:p w:rsidR="0073766A" w:rsidRPr="00255B72" w:rsidRDefault="00957DE6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FE65D2" w:rsidTr="0073766A">
        <w:trPr>
          <w:trHeight w:val="322"/>
        </w:trPr>
        <w:tc>
          <w:tcPr>
            <w:tcW w:w="999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97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движение при Александре </w:t>
            </w:r>
            <w:proofErr w:type="gramStart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.</w:t>
            </w:r>
            <w:proofErr w:type="gramEnd"/>
          </w:p>
          <w:p w:rsidR="0073766A" w:rsidRPr="00FE65D2" w:rsidRDefault="0073766A" w:rsidP="00737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3766A" w:rsidRPr="00255B7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DE6">
              <w:rPr>
                <w:rFonts w:ascii="Times New Roman" w:hAnsi="Times New Roman" w:cs="Times New Roman"/>
                <w:sz w:val="24"/>
                <w:szCs w:val="24"/>
              </w:rPr>
              <w:t>0.05.2024</w:t>
            </w:r>
          </w:p>
        </w:tc>
        <w:tc>
          <w:tcPr>
            <w:tcW w:w="3115" w:type="dxa"/>
          </w:tcPr>
          <w:p w:rsidR="0073766A" w:rsidRPr="00FE65D2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3115" w:type="dxa"/>
          </w:tcPr>
          <w:p w:rsidR="00147ADE" w:rsidRPr="00255B7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3115" w:type="dxa"/>
          </w:tcPr>
          <w:p w:rsidR="00147ADE" w:rsidRPr="00255B7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</w:t>
            </w:r>
          </w:p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страны на рубеже XIX— XX вв.</w:t>
            </w:r>
          </w:p>
        </w:tc>
        <w:tc>
          <w:tcPr>
            <w:tcW w:w="3115" w:type="dxa"/>
          </w:tcPr>
          <w:p w:rsidR="00147ADE" w:rsidRPr="00255B7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II: начало правления. Политическое развитие страны в 1894—1904 </w:t>
            </w:r>
            <w:proofErr w:type="spellStart"/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115" w:type="dxa"/>
          </w:tcPr>
          <w:p w:rsidR="00147ADE" w:rsidRPr="00603275" w:rsidRDefault="00147ADE" w:rsidP="00147ADE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Николая II. Русско-японская война 1905-1907 гг.</w:t>
            </w:r>
          </w:p>
        </w:tc>
        <w:tc>
          <w:tcPr>
            <w:tcW w:w="3115" w:type="dxa"/>
          </w:tcPr>
          <w:p w:rsidR="00147ADE" w:rsidRPr="00603275" w:rsidRDefault="00147ADE" w:rsidP="00147ADE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и политические реформы</w:t>
            </w:r>
          </w:p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1905—1907 гг.</w:t>
            </w:r>
          </w:p>
        </w:tc>
        <w:tc>
          <w:tcPr>
            <w:tcW w:w="3115" w:type="dxa"/>
          </w:tcPr>
          <w:p w:rsidR="00147ADE" w:rsidRPr="00603275" w:rsidRDefault="00147ADE" w:rsidP="00147ADE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</w:t>
            </w:r>
          </w:p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П. А. Столыпина</w:t>
            </w:r>
          </w:p>
        </w:tc>
        <w:tc>
          <w:tcPr>
            <w:tcW w:w="3115" w:type="dxa"/>
          </w:tcPr>
          <w:p w:rsidR="00147ADE" w:rsidRPr="00603275" w:rsidRDefault="00147ADE" w:rsidP="00147ADE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FE65D2" w:rsidTr="0073766A">
        <w:trPr>
          <w:trHeight w:val="322"/>
        </w:trPr>
        <w:tc>
          <w:tcPr>
            <w:tcW w:w="999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7" w:type="dxa"/>
          </w:tcPr>
          <w:p w:rsidR="00147ADE" w:rsidRPr="00FE65D2" w:rsidRDefault="00147ADE" w:rsidP="00147A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3115" w:type="dxa"/>
          </w:tcPr>
          <w:p w:rsidR="00147ADE" w:rsidRPr="00BB424F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7ADE" w:rsidRPr="00FE65D2" w:rsidRDefault="00147ADE" w:rsidP="0014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7BC" w:rsidRPr="00FE65D2" w:rsidRDefault="000247BC" w:rsidP="000247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47BC" w:rsidRPr="00FE65D2" w:rsidRDefault="000247BC" w:rsidP="000247BC">
      <w:pPr>
        <w:rPr>
          <w:rFonts w:ascii="Times New Roman" w:hAnsi="Times New Roman" w:cs="Times New Roman"/>
          <w:sz w:val="24"/>
          <w:szCs w:val="24"/>
        </w:rPr>
      </w:pPr>
    </w:p>
    <w:p w:rsidR="000247BC" w:rsidRPr="00FE65D2" w:rsidRDefault="000247BC" w:rsidP="000247BC">
      <w:pPr>
        <w:rPr>
          <w:rFonts w:ascii="Times New Roman" w:hAnsi="Times New Roman" w:cs="Times New Roman"/>
          <w:sz w:val="24"/>
          <w:szCs w:val="24"/>
        </w:rPr>
      </w:pPr>
    </w:p>
    <w:p w:rsidR="00457CB7" w:rsidRPr="00071ED0" w:rsidRDefault="00457CB7" w:rsidP="00457CB7">
      <w:pPr>
        <w:rPr>
          <w:rFonts w:ascii="Times New Roman" w:hAnsi="Times New Roman" w:cs="Times New Roman"/>
          <w:sz w:val="24"/>
          <w:szCs w:val="24"/>
        </w:rPr>
      </w:pPr>
      <w:r w:rsidRPr="00071ED0">
        <w:rPr>
          <w:rFonts w:ascii="Times New Roman" w:hAnsi="Times New Roman" w:cs="Times New Roman"/>
          <w:sz w:val="24"/>
          <w:szCs w:val="24"/>
        </w:rPr>
        <w:t>Календарно- тематическое планирование по истории</w:t>
      </w:r>
      <w:r w:rsidR="00F31251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gramStart"/>
      <w:r w:rsidR="00F31251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ED0">
        <w:rPr>
          <w:rFonts w:ascii="Times New Roman" w:hAnsi="Times New Roman" w:cs="Times New Roman"/>
          <w:sz w:val="24"/>
          <w:szCs w:val="24"/>
        </w:rPr>
        <w:t>класс.</w:t>
      </w:r>
      <w:r w:rsidR="006D7BB0">
        <w:rPr>
          <w:rFonts w:ascii="Times New Roman" w:hAnsi="Times New Roman" w:cs="Times New Roman"/>
          <w:sz w:val="24"/>
          <w:szCs w:val="24"/>
        </w:rPr>
        <w:t xml:space="preserve"> 25</w:t>
      </w:r>
      <w:r w:rsidRPr="00071ED0">
        <w:rPr>
          <w:rFonts w:ascii="Times New Roman" w:hAnsi="Times New Roman" w:cs="Times New Roman"/>
          <w:sz w:val="24"/>
          <w:szCs w:val="24"/>
        </w:rPr>
        <w:t xml:space="preserve"> часов.</w:t>
      </w:r>
    </w:p>
    <w:tbl>
      <w:tblPr>
        <w:tblStyle w:val="a3"/>
        <w:tblW w:w="14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9"/>
        <w:gridCol w:w="7597"/>
        <w:gridCol w:w="3312"/>
        <w:gridCol w:w="2918"/>
      </w:tblGrid>
      <w:tr w:rsidR="00457CB7" w:rsidRPr="00071ED0" w:rsidTr="0073766A">
        <w:trPr>
          <w:trHeight w:val="323"/>
        </w:trPr>
        <w:tc>
          <w:tcPr>
            <w:tcW w:w="999" w:type="dxa"/>
            <w:vMerge w:val="restart"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D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597" w:type="dxa"/>
            <w:vMerge w:val="restart"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0" w:type="dxa"/>
            <w:gridSpan w:val="2"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Дата занятия</w:t>
            </w:r>
          </w:p>
        </w:tc>
      </w:tr>
      <w:tr w:rsidR="00457CB7" w:rsidRPr="00071ED0" w:rsidTr="00706DE8">
        <w:trPr>
          <w:trHeight w:val="322"/>
        </w:trPr>
        <w:tc>
          <w:tcPr>
            <w:tcW w:w="999" w:type="dxa"/>
            <w:vMerge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vMerge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D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918" w:type="dxa"/>
          </w:tcPr>
          <w:p w:rsidR="00457CB7" w:rsidRPr="00071ED0" w:rsidRDefault="00457CB7" w:rsidP="004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Вводное занятие «Цивилизации Запада и Востока к началу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Индустриальная революция: достижения и проблемы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Индустриальное общество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Наука в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веке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Искусство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Идеологическая мысль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Консульство и образование наполеоновской империи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Падение империи Наполеона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Англия в первой половине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Франция в первой половине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Франция в 1848-1870 гг.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9.10.2023</w:t>
            </w:r>
          </w:p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Германия в первой половине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Италия в первой половине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Франко-прусская война. Парижская коммуна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Повторительно-обобщающий урок по теме: «строительство новой Европы».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Германия во второй половине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Великобритания конца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века.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10.11.2023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Третья республика во Франции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13.11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Италия во второй половине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3312" w:type="dxa"/>
          </w:tcPr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5CEA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австро-венгерского государства.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война в США.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24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США: империализм и вступление в мировую политику. </w:t>
            </w:r>
          </w:p>
        </w:tc>
        <w:tc>
          <w:tcPr>
            <w:tcW w:w="3312" w:type="dxa"/>
          </w:tcPr>
          <w:p w:rsidR="005F5CEA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F5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F5C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Страны Азии, Африки, Латинской Америки</w:t>
            </w:r>
          </w:p>
        </w:tc>
        <w:tc>
          <w:tcPr>
            <w:tcW w:w="3312" w:type="dxa"/>
          </w:tcPr>
          <w:p w:rsidR="0073766A" w:rsidRPr="00BB424F" w:rsidRDefault="005F5CE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01.12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Международные отношения в конце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начале 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880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веков.</w:t>
            </w:r>
          </w:p>
        </w:tc>
        <w:tc>
          <w:tcPr>
            <w:tcW w:w="3312" w:type="dxa"/>
          </w:tcPr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F5CE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6A" w:rsidRPr="00071ED0" w:rsidTr="00706DE8">
        <w:trPr>
          <w:trHeight w:val="322"/>
        </w:trPr>
        <w:tc>
          <w:tcPr>
            <w:tcW w:w="999" w:type="dxa"/>
          </w:tcPr>
          <w:p w:rsidR="0073766A" w:rsidRPr="008800E2" w:rsidRDefault="0073766A" w:rsidP="0073766A">
            <w:pPr>
              <w:rPr>
                <w:rFonts w:ascii="Times New Roman" w:hAnsi="Times New Roman"/>
                <w:sz w:val="24"/>
                <w:szCs w:val="24"/>
              </w:rPr>
            </w:pPr>
            <w:r w:rsidRPr="008800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97" w:type="dxa"/>
          </w:tcPr>
          <w:p w:rsidR="0073766A" w:rsidRPr="008800E2" w:rsidRDefault="0073766A" w:rsidP="0073766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00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Повторительно-обобщающий урок по теме: Страны Западной Европы на рубеже </w:t>
            </w:r>
            <w:r w:rsidRPr="008800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XIX</w:t>
            </w:r>
            <w:r w:rsidRPr="008800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8800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XX</w:t>
            </w:r>
            <w:r w:rsidRPr="008800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3312" w:type="dxa"/>
          </w:tcPr>
          <w:p w:rsidR="0073766A" w:rsidRPr="00BB424F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8</w:t>
            </w:r>
            <w:r w:rsidR="00706DE8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918" w:type="dxa"/>
          </w:tcPr>
          <w:p w:rsidR="0073766A" w:rsidRPr="00071ED0" w:rsidRDefault="0073766A" w:rsidP="0073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CB7" w:rsidRDefault="00457CB7" w:rsidP="00457CB7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57CB7" w:rsidRDefault="00457CB7" w:rsidP="00457CB7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57CB7" w:rsidRDefault="00457CB7" w:rsidP="00457CB7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247BC" w:rsidRPr="00FE65D2" w:rsidRDefault="000247BC" w:rsidP="000247BC">
      <w:pPr>
        <w:rPr>
          <w:rFonts w:ascii="Times New Roman" w:hAnsi="Times New Roman" w:cs="Times New Roman"/>
          <w:sz w:val="24"/>
          <w:szCs w:val="24"/>
        </w:rPr>
      </w:pPr>
    </w:p>
    <w:p w:rsidR="000247BC" w:rsidRDefault="000247BC" w:rsidP="000247BC">
      <w:pPr>
        <w:rPr>
          <w:rFonts w:ascii="Times New Roman" w:hAnsi="Times New Roman" w:cs="Times New Roman"/>
          <w:sz w:val="24"/>
          <w:szCs w:val="24"/>
        </w:rPr>
      </w:pPr>
    </w:p>
    <w:p w:rsidR="000247BC" w:rsidRDefault="000247BC" w:rsidP="000247BC"/>
    <w:p w:rsidR="00BA754B" w:rsidRDefault="00BA754B"/>
    <w:sectPr w:rsidR="00BA754B" w:rsidSect="00FE65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7BC"/>
    <w:rsid w:val="000247BC"/>
    <w:rsid w:val="00147ADE"/>
    <w:rsid w:val="00457CB7"/>
    <w:rsid w:val="005675E3"/>
    <w:rsid w:val="005F5CEA"/>
    <w:rsid w:val="00635124"/>
    <w:rsid w:val="006D7BB0"/>
    <w:rsid w:val="00706DE8"/>
    <w:rsid w:val="0073766A"/>
    <w:rsid w:val="00957DE6"/>
    <w:rsid w:val="00BA754B"/>
    <w:rsid w:val="00D0581C"/>
    <w:rsid w:val="00F31251"/>
    <w:rsid w:val="00F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965F"/>
  <w15:docId w15:val="{2128186C-0F90-43F9-AA82-CFAC5AD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B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0247BC"/>
    <w:pPr>
      <w:widowControl/>
      <w:spacing w:before="30" w:after="3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Кадрия</cp:lastModifiedBy>
  <cp:revision>10</cp:revision>
  <dcterms:created xsi:type="dcterms:W3CDTF">2020-08-30T12:14:00Z</dcterms:created>
  <dcterms:modified xsi:type="dcterms:W3CDTF">2023-10-14T15:16:00Z</dcterms:modified>
</cp:coreProperties>
</file>